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7"/>
        <w:gridCol w:w="1109"/>
        <w:gridCol w:w="5331"/>
        <w:gridCol w:w="960"/>
      </w:tblGrid>
      <w:tr w:rsidR="009522EF" w:rsidRPr="00A3672F" w:rsidTr="009522EF">
        <w:trPr>
          <w:trHeight w:val="300"/>
        </w:trPr>
        <w:tc>
          <w:tcPr>
            <w:tcW w:w="9307" w:type="dxa"/>
            <w:gridSpan w:val="4"/>
            <w:shd w:val="clear" w:color="auto" w:fill="auto"/>
            <w:noWrap/>
            <w:vAlign w:val="bottom"/>
            <w:hideMark/>
          </w:tcPr>
          <w:p w:rsidR="009522EF" w:rsidRPr="00A3672F" w:rsidRDefault="009522EF" w:rsidP="009522EF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>
              <w:t>Определение микроэлементов в сыворотке</w:t>
            </w:r>
          </w:p>
        </w:tc>
      </w:tr>
      <w:tr w:rsidR="009522EF" w:rsidRPr="00A3672F" w:rsidTr="009522EF">
        <w:trPr>
          <w:trHeight w:val="300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9522EF" w:rsidRPr="00A3672F" w:rsidRDefault="009522EF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522EF" w:rsidRPr="00A3672F" w:rsidRDefault="009522EF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331" w:type="dxa"/>
            <w:shd w:val="clear" w:color="auto" w:fill="auto"/>
            <w:vAlign w:val="bottom"/>
            <w:hideMark/>
          </w:tcPr>
          <w:p w:rsidR="009522EF" w:rsidRPr="00A3672F" w:rsidRDefault="009522EF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22EF" w:rsidRPr="00A3672F" w:rsidRDefault="009522EF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9522EF" w:rsidTr="00952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А09.30.007.001.01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EF" w:rsidRDefault="009522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эссенциальных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жизненнонеобходимых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микроэлементов в сыворотке крови/моче/волосах (Калий, Натрий, Магний, Кальций, Фосфор, Бор, Цинк, Медь, Хром, Селен, Марганец, Йод, Железо, Кобальт, Ванадий, Германий) методом масс-спектрометрии с заключением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2 300</w:t>
            </w:r>
          </w:p>
        </w:tc>
      </w:tr>
      <w:tr w:rsidR="009522EF" w:rsidTr="00952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А09.30.007.001.02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EF" w:rsidRDefault="009522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Определение токсичных микроэлементов в сыворотке крови/моче/волосах (Серебро, Алюминий, Мышьяк,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Берилий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Барий, Литий, Никель, Ртуть, Свинец, Титан, Сурьма, Кадмий, Цезий, Стронций, Талий, Олово, Рубидий) методом масс-спектрометрии с заключением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2 300</w:t>
            </w:r>
          </w:p>
        </w:tc>
      </w:tr>
      <w:tr w:rsidR="009522EF" w:rsidTr="00952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А09.30.007.001.03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EF" w:rsidRDefault="009522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Определение полного спектра микроэлементов в сыворотке крови/моче/волосах (Серебро, Алюминий, Мышьяк,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Берилий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Барий, Литий, Никель, Ртуть, Свинец, Титан, Сурьма, Кадмий, Цезий, Стронций, Талий, Олово, Рубидий, Калий, Натрий, Магний, Кальций, Фосфор, Бор, Цинк, Медь, Хром, Селен, Марганец, Йод, Железо, Кобальт, Ванадий, Германий) методом масс-спектрометрии с заключением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EF" w:rsidRDefault="00952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3 200</w:t>
            </w:r>
          </w:p>
        </w:tc>
      </w:tr>
    </w:tbl>
    <w:p w:rsidR="009522EF" w:rsidRDefault="009522EF" w:rsidP="009522EF"/>
    <w:p w:rsidR="008F1D33" w:rsidRPr="009522EF" w:rsidRDefault="008F1D33" w:rsidP="009522EF"/>
    <w:sectPr w:rsidR="008F1D33" w:rsidRPr="009522EF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522EF"/>
    <w:rsid w:val="008F1D33"/>
    <w:rsid w:val="0095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EF"/>
  </w:style>
  <w:style w:type="paragraph" w:styleId="2">
    <w:name w:val="heading 2"/>
    <w:basedOn w:val="a"/>
    <w:next w:val="a"/>
    <w:link w:val="20"/>
    <w:uiPriority w:val="9"/>
    <w:unhideWhenUsed/>
    <w:qFormat/>
    <w:rsid w:val="009522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2021-04-07T14:58:00Z</dcterms:created>
  <dcterms:modified xsi:type="dcterms:W3CDTF">2021-04-07T15:02:00Z</dcterms:modified>
</cp:coreProperties>
</file>