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4F2C1C" w:rsidRPr="00936E61" w:rsidRDefault="00870C41" w:rsidP="004F2C1C">
            <w:pPr>
              <w:jc w:val="center"/>
              <w:rPr>
                <w:sz w:val="20"/>
                <w:szCs w:val="20"/>
              </w:rPr>
            </w:pPr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811AFD">
              <w:rPr>
                <w:sz w:val="16"/>
                <w:szCs w:val="16"/>
              </w:rPr>
              <w:t xml:space="preserve">  </w:t>
            </w:r>
            <w:proofErr w:type="gramEnd"/>
            <w:r w:rsidR="00811AFD">
              <w:rPr>
                <w:sz w:val="16"/>
                <w:szCs w:val="16"/>
              </w:rPr>
              <w:t xml:space="preserve">   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811AFD">
              <w:rPr>
                <w:b/>
                <w:sz w:val="16"/>
                <w:szCs w:val="16"/>
              </w:rPr>
              <w:t>507</w:t>
            </w:r>
            <w:r w:rsidRPr="006E3C83">
              <w:rPr>
                <w:b/>
                <w:sz w:val="16"/>
                <w:szCs w:val="16"/>
              </w:rPr>
              <w:t>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0" w:name="invite_number"/>
            <w:bookmarkEnd w:id="0"/>
          </w:p>
        </w:tc>
        <w:tc>
          <w:tcPr>
            <w:tcW w:w="4423" w:type="dxa"/>
          </w:tcPr>
          <w:p w:rsidR="004F2C1C" w:rsidRPr="006E3C83" w:rsidRDefault="004F2C1C" w:rsidP="0002352F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1" w:name="invite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2" w:name="pac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3" w:name="plan_hosp_date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  <w:r w:rsidR="006E3C83">
              <w:rPr>
                <w:b/>
                <w:sz w:val="20"/>
                <w:szCs w:val="20"/>
              </w:rPr>
              <w:t xml:space="preserve"> Дневной стационар</w:t>
            </w:r>
            <w:r w:rsidR="00D15989">
              <w:rPr>
                <w:b/>
                <w:sz w:val="20"/>
                <w:szCs w:val="20"/>
              </w:rPr>
              <w:t xml:space="preserve"> (хирургическое лечение)</w:t>
            </w:r>
          </w:p>
        </w:tc>
        <w:tc>
          <w:tcPr>
            <w:tcW w:w="6344" w:type="dxa"/>
            <w:gridSpan w:val="2"/>
          </w:tcPr>
          <w:p w:rsidR="004F2C1C" w:rsidRPr="006E3C83" w:rsidRDefault="0002352F" w:rsidP="004F2C1C">
            <w:pPr>
              <w:rPr>
                <w:b/>
                <w:sz w:val="20"/>
                <w:szCs w:val="20"/>
              </w:rPr>
            </w:pPr>
            <w:bookmarkStart w:id="4" w:name="otd"/>
            <w:bookmarkStart w:id="5" w:name="diagnos"/>
            <w:bookmarkEnd w:id="4"/>
            <w:r>
              <w:rPr>
                <w:b/>
                <w:sz w:val="20"/>
                <w:szCs w:val="20"/>
              </w:rPr>
              <w:t>ПЛАТНО</w:t>
            </w:r>
            <w:r w:rsidR="004F2C1C" w:rsidRPr="006E3C83">
              <w:rPr>
                <w:b/>
                <w:sz w:val="20"/>
                <w:szCs w:val="20"/>
              </w:rPr>
              <w:t xml:space="preserve"> </w:t>
            </w:r>
            <w:bookmarkEnd w:id="5"/>
          </w:p>
        </w:tc>
      </w:tr>
    </w:tbl>
    <w:p w:rsidR="00870C41" w:rsidRDefault="00870C41" w:rsidP="00870C41">
      <w:pPr>
        <w:spacing w:after="240"/>
        <w:rPr>
          <w:b/>
          <w:sz w:val="18"/>
          <w:szCs w:val="18"/>
        </w:rPr>
      </w:pPr>
    </w:p>
    <w:p w:rsidR="004F2C1C" w:rsidRPr="00936E61" w:rsidRDefault="004F2C1C" w:rsidP="00870C41">
      <w:pPr>
        <w:spacing w:after="240"/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2E58D1" w:rsidRPr="00936E61" w:rsidRDefault="00870C41" w:rsidP="00870C4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 w:rsidRPr="00FE6364">
        <w:rPr>
          <w:sz w:val="20"/>
          <w:szCs w:val="20"/>
        </w:rPr>
        <w:t>Вызов на госпитализацию.</w:t>
      </w:r>
    </w:p>
    <w:p w:rsidR="002E58D1" w:rsidRPr="00936E61" w:rsidRDefault="00870C41" w:rsidP="00870C4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16"/>
          <w:szCs w:val="16"/>
        </w:rPr>
      </w:pPr>
      <w:r w:rsidRPr="00FE6364">
        <w:rPr>
          <w:sz w:val="20"/>
          <w:szCs w:val="20"/>
        </w:rPr>
        <w:t>Амбулаторную карту ребенка из поликлиники по месту жительства.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Справку об отсутствии контактов с больными инфекционными заболеваниями по месту жительства в течение 21 дня до госпитализации (действительна в течение 3-х суток).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Справку об отсутствии карантина в детском образовательном учреждении (ДОУ, школа, средне-специальное учебное заведение, ВУЗ и т.д.) – за последний 21 день</w:t>
      </w:r>
      <w:r w:rsidRPr="00FE6364">
        <w:rPr>
          <w:color w:val="FF0000"/>
          <w:sz w:val="20"/>
          <w:szCs w:val="20"/>
        </w:rPr>
        <w:t xml:space="preserve"> </w:t>
      </w:r>
      <w:r w:rsidRPr="00FE6364">
        <w:rPr>
          <w:sz w:val="20"/>
          <w:szCs w:val="20"/>
        </w:rPr>
        <w:t>(действительна в течение 3-х суток).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Справку от педиатра о перенесенных инфекционных заболеваниях, об основном и сопутствующих хронических заболеваниях, об отсутствии противопоказаний к оперативному лечению.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 xml:space="preserve">Сведения о прививках (прививочных сертификат или </w:t>
      </w:r>
      <w:proofErr w:type="gramStart"/>
      <w:r w:rsidRPr="00FE6364">
        <w:rPr>
          <w:sz w:val="20"/>
          <w:szCs w:val="20"/>
        </w:rPr>
        <w:t>амбулаторная  карта</w:t>
      </w:r>
      <w:proofErr w:type="gramEnd"/>
      <w:r w:rsidRPr="00FE6364">
        <w:rPr>
          <w:sz w:val="20"/>
          <w:szCs w:val="20"/>
        </w:rPr>
        <w:t xml:space="preserve">) в соответствии с Национальным календарем профилактических прививок РФ. При отсутствии прививок – справка из поликлиники по месту жительства о причинах их отсутствия (медицинской отвод по </w:t>
      </w:r>
      <w:proofErr w:type="spellStart"/>
      <w:r w:rsidRPr="00FE6364">
        <w:rPr>
          <w:sz w:val="20"/>
          <w:szCs w:val="20"/>
        </w:rPr>
        <w:t>мед.показаниям</w:t>
      </w:r>
      <w:proofErr w:type="spellEnd"/>
      <w:r w:rsidRPr="00FE6364">
        <w:rPr>
          <w:sz w:val="20"/>
          <w:szCs w:val="20"/>
        </w:rPr>
        <w:t xml:space="preserve">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ОПВ – за 60 дней до даты госпитализации). 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Сведения о БЦЖ, ежегодной постановке туберкулиновых проб или диагностике методом T-</w:t>
      </w:r>
      <w:proofErr w:type="spellStart"/>
      <w:r w:rsidRPr="00FE6364">
        <w:rPr>
          <w:sz w:val="20"/>
          <w:szCs w:val="20"/>
        </w:rPr>
        <w:t>Spot</w:t>
      </w:r>
      <w:proofErr w:type="spellEnd"/>
      <w:r w:rsidRPr="00FE6364">
        <w:rPr>
          <w:sz w:val="20"/>
          <w:szCs w:val="20"/>
        </w:rPr>
        <w:t xml:space="preserve">. Для пациентов в возрасте от 15 до 17 лет включительно - </w:t>
      </w:r>
      <w:proofErr w:type="spellStart"/>
      <w:r w:rsidRPr="00FE6364">
        <w:rPr>
          <w:sz w:val="20"/>
          <w:szCs w:val="20"/>
        </w:rPr>
        <w:t>рентгенобследование</w:t>
      </w:r>
      <w:proofErr w:type="spellEnd"/>
      <w:r w:rsidRPr="00FE6364">
        <w:rPr>
          <w:sz w:val="20"/>
          <w:szCs w:val="20"/>
        </w:rPr>
        <w:t xml:space="preserve"> на туберкулез. При наличии изменений в результатах или отсутствии туберкулиновых проб, диагностики методом T-</w:t>
      </w:r>
      <w:proofErr w:type="spellStart"/>
      <w:r w:rsidRPr="00FE6364">
        <w:rPr>
          <w:sz w:val="20"/>
          <w:szCs w:val="20"/>
        </w:rPr>
        <w:t>Spot</w:t>
      </w:r>
      <w:proofErr w:type="spellEnd"/>
      <w:r w:rsidRPr="00FE6364">
        <w:rPr>
          <w:sz w:val="20"/>
          <w:szCs w:val="20"/>
        </w:rPr>
        <w:t xml:space="preserve"> – заключение фтизиатра (в том числе о наличии </w:t>
      </w:r>
      <w:proofErr w:type="spellStart"/>
      <w:r w:rsidRPr="00FE6364">
        <w:rPr>
          <w:sz w:val="20"/>
          <w:szCs w:val="20"/>
        </w:rPr>
        <w:t>тубконтакта</w:t>
      </w:r>
      <w:proofErr w:type="spellEnd"/>
      <w:r w:rsidRPr="00FE6364">
        <w:rPr>
          <w:sz w:val="20"/>
          <w:szCs w:val="20"/>
        </w:rPr>
        <w:t xml:space="preserve">, диспансерном учете, возможности пребывания в медицинском учреждении). 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ЭКГ. При наличии патологических отклонений в результатах ЭКГ – заключение кардиолога (</w:t>
      </w:r>
      <w:proofErr w:type="spellStart"/>
      <w:r w:rsidRPr="00FE6364">
        <w:rPr>
          <w:sz w:val="20"/>
          <w:szCs w:val="20"/>
        </w:rPr>
        <w:t>аритмолога</w:t>
      </w:r>
      <w:proofErr w:type="spellEnd"/>
      <w:r w:rsidRPr="00FE6364">
        <w:rPr>
          <w:sz w:val="20"/>
          <w:szCs w:val="20"/>
        </w:rPr>
        <w:t>) об отсутствии противопоказаний к хирургическому лечению.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 xml:space="preserve">Биохимический анализ крови – АЛТ, общий билирубин, общий белок, глюкоза, мочевина, </w:t>
      </w:r>
      <w:proofErr w:type="spellStart"/>
      <w:r w:rsidRPr="00FE6364">
        <w:rPr>
          <w:sz w:val="20"/>
          <w:szCs w:val="20"/>
        </w:rPr>
        <w:t>креатинин</w:t>
      </w:r>
      <w:proofErr w:type="spellEnd"/>
      <w:r w:rsidRPr="00FE6364">
        <w:rPr>
          <w:sz w:val="20"/>
          <w:szCs w:val="20"/>
        </w:rPr>
        <w:t>, калий, натрий – срок не более 14 дней.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 xml:space="preserve">Кровь на маркеры гепатитов </w:t>
      </w:r>
      <w:proofErr w:type="spellStart"/>
      <w:r w:rsidRPr="00FE6364">
        <w:rPr>
          <w:sz w:val="20"/>
          <w:szCs w:val="20"/>
          <w:lang w:val="en-US"/>
        </w:rPr>
        <w:t>HBsAg</w:t>
      </w:r>
      <w:proofErr w:type="spellEnd"/>
      <w:r w:rsidRPr="00FE6364">
        <w:rPr>
          <w:sz w:val="20"/>
          <w:szCs w:val="20"/>
        </w:rPr>
        <w:t xml:space="preserve"> или </w:t>
      </w:r>
      <w:r w:rsidRPr="00FE6364">
        <w:rPr>
          <w:sz w:val="20"/>
          <w:szCs w:val="20"/>
          <w:lang w:val="en-US"/>
        </w:rPr>
        <w:t>HBV</w:t>
      </w:r>
      <w:r w:rsidRPr="00FE6364">
        <w:rPr>
          <w:sz w:val="20"/>
          <w:szCs w:val="20"/>
        </w:rPr>
        <w:t xml:space="preserve"> (ПЦР), </w:t>
      </w:r>
      <w:r w:rsidRPr="00FE6364">
        <w:rPr>
          <w:sz w:val="20"/>
          <w:szCs w:val="20"/>
          <w:lang w:val="en-US"/>
        </w:rPr>
        <w:t>anti</w:t>
      </w:r>
      <w:r w:rsidRPr="00FE6364">
        <w:rPr>
          <w:sz w:val="20"/>
          <w:szCs w:val="20"/>
        </w:rPr>
        <w:t>-</w:t>
      </w:r>
      <w:r w:rsidRPr="00FE6364">
        <w:rPr>
          <w:sz w:val="20"/>
          <w:szCs w:val="20"/>
          <w:lang w:val="en-US"/>
        </w:rPr>
        <w:t>HCV</w:t>
      </w:r>
      <w:r w:rsidRPr="00FE6364">
        <w:rPr>
          <w:sz w:val="20"/>
          <w:szCs w:val="20"/>
        </w:rPr>
        <w:t xml:space="preserve"> или </w:t>
      </w:r>
      <w:r w:rsidRPr="00FE6364">
        <w:rPr>
          <w:sz w:val="20"/>
          <w:szCs w:val="20"/>
          <w:lang w:val="en-US"/>
        </w:rPr>
        <w:t>HCV</w:t>
      </w:r>
      <w:r w:rsidRPr="00FE6364">
        <w:rPr>
          <w:sz w:val="20"/>
          <w:szCs w:val="20"/>
        </w:rPr>
        <w:t xml:space="preserve"> РНК (ПЦР) (срок годности 3 месяца).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 xml:space="preserve">Кровь на </w:t>
      </w:r>
      <w:r w:rsidRPr="00FE6364">
        <w:rPr>
          <w:sz w:val="20"/>
          <w:szCs w:val="20"/>
          <w:lang w:val="en-US"/>
        </w:rPr>
        <w:t>RW</w:t>
      </w:r>
      <w:r w:rsidRPr="00FE6364">
        <w:rPr>
          <w:sz w:val="20"/>
          <w:szCs w:val="20"/>
        </w:rPr>
        <w:t xml:space="preserve"> (срок годности 1 </w:t>
      </w:r>
      <w:proofErr w:type="spellStart"/>
      <w:r w:rsidRPr="00FE6364">
        <w:rPr>
          <w:sz w:val="20"/>
          <w:szCs w:val="20"/>
        </w:rPr>
        <w:t>мес</w:t>
      </w:r>
      <w:proofErr w:type="spellEnd"/>
      <w:r w:rsidRPr="00FE6364">
        <w:rPr>
          <w:sz w:val="20"/>
          <w:szCs w:val="20"/>
        </w:rPr>
        <w:t>).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Клинический анализ крови + тромбоциты, время свертывания крови, длительность кровотечения – срок не более 14 дней.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spellStart"/>
      <w:r w:rsidRPr="00FE6364">
        <w:rPr>
          <w:sz w:val="20"/>
          <w:szCs w:val="20"/>
        </w:rPr>
        <w:t>Коагулограмма</w:t>
      </w:r>
      <w:proofErr w:type="spellEnd"/>
      <w:r w:rsidRPr="00FE6364">
        <w:rPr>
          <w:sz w:val="20"/>
          <w:szCs w:val="20"/>
        </w:rPr>
        <w:t xml:space="preserve"> (АПТВ / АЧТВ, МНО) – срок до 14 дней.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 xml:space="preserve">Анализ крови на группу и </w:t>
      </w:r>
      <w:r w:rsidRPr="00FE6364">
        <w:rPr>
          <w:sz w:val="20"/>
          <w:szCs w:val="20"/>
          <w:lang w:val="en-US"/>
        </w:rPr>
        <w:t>Rh</w:t>
      </w:r>
      <w:r w:rsidRPr="00FE6364">
        <w:rPr>
          <w:sz w:val="20"/>
          <w:szCs w:val="20"/>
        </w:rPr>
        <w:t>-фактор.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Клинический анализ мочи – срок до 14 дней.</w:t>
      </w:r>
    </w:p>
    <w:p w:rsidR="00870C41" w:rsidRPr="00FE6364" w:rsidRDefault="00870C41" w:rsidP="00870C41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Соскоб на энтеробиоз.</w:t>
      </w:r>
    </w:p>
    <w:p w:rsidR="00870C41" w:rsidRPr="00870C41" w:rsidRDefault="00870C41" w:rsidP="00513718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6"/>
          <w:szCs w:val="16"/>
        </w:rPr>
      </w:pPr>
      <w:r w:rsidRPr="00870C41">
        <w:rPr>
          <w:sz w:val="20"/>
          <w:szCs w:val="20"/>
        </w:rPr>
        <w:t xml:space="preserve">Анализ кала </w:t>
      </w:r>
      <w:proofErr w:type="gramStart"/>
      <w:r w:rsidRPr="00870C41">
        <w:rPr>
          <w:sz w:val="20"/>
          <w:szCs w:val="20"/>
        </w:rPr>
        <w:t>на гельминты</w:t>
      </w:r>
      <w:proofErr w:type="gramEnd"/>
      <w:r w:rsidRPr="00870C41">
        <w:rPr>
          <w:sz w:val="20"/>
          <w:szCs w:val="20"/>
        </w:rPr>
        <w:t>.</w:t>
      </w:r>
    </w:p>
    <w:p w:rsidR="006C5B29" w:rsidRPr="002A2E76" w:rsidRDefault="00870C41" w:rsidP="00513718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6"/>
          <w:szCs w:val="16"/>
        </w:rPr>
      </w:pPr>
      <w:r w:rsidRPr="00870C41">
        <w:rPr>
          <w:sz w:val="20"/>
          <w:szCs w:val="20"/>
        </w:rPr>
        <w:t xml:space="preserve">Если ребенок состоит на диспансерном учете – допуск к операции от специалистов, наблюдающих ребенка. При наличии хронических заболеваний – заключение с указанием частоты обострений, длительности периода ремиссии и рекомендациями по ведению ребенка в </w:t>
      </w:r>
      <w:proofErr w:type="gramStart"/>
      <w:r w:rsidRPr="00870C41">
        <w:rPr>
          <w:sz w:val="20"/>
          <w:szCs w:val="20"/>
        </w:rPr>
        <w:t>до- и</w:t>
      </w:r>
      <w:proofErr w:type="gramEnd"/>
      <w:r w:rsidRPr="00870C41">
        <w:rPr>
          <w:sz w:val="20"/>
          <w:szCs w:val="20"/>
        </w:rPr>
        <w:t xml:space="preserve"> послеоперационном периодах.</w:t>
      </w:r>
    </w:p>
    <w:p w:rsidR="002A2E76" w:rsidRPr="002A2E76" w:rsidRDefault="002A2E76" w:rsidP="002A2E76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 w:rsidRPr="002A2E76">
        <w:rPr>
          <w:sz w:val="20"/>
          <w:szCs w:val="20"/>
        </w:rPr>
        <w:t>Для лиц, не имеющих Российского гражданства, в целях постановки на миграционный учет в период госпитализации необходимо предоставить документы в соответствии с законодательством РФ (наличие миграционных карт на пациента и сопровождающее лицо обязательно)</w:t>
      </w:r>
    </w:p>
    <w:p w:rsidR="00F0014F" w:rsidRPr="00F0014F" w:rsidRDefault="00F0014F" w:rsidP="00513718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b/>
          <w:sz w:val="20"/>
          <w:szCs w:val="20"/>
        </w:rPr>
      </w:pPr>
      <w:r w:rsidRPr="00F0014F">
        <w:rPr>
          <w:b/>
          <w:sz w:val="20"/>
          <w:szCs w:val="20"/>
        </w:rPr>
        <w:t>Пациент и сопровождающее его лицо должны иметь лабораторное иссл</w:t>
      </w:r>
      <w:r w:rsidR="00305755">
        <w:rPr>
          <w:b/>
          <w:sz w:val="20"/>
          <w:szCs w:val="20"/>
        </w:rPr>
        <w:t>едование (выполненное не ранее 72 ЧАСОВ</w:t>
      </w:r>
      <w:bookmarkStart w:id="6" w:name="_GoBack"/>
      <w:bookmarkEnd w:id="6"/>
      <w:r w:rsidRPr="00F0014F">
        <w:rPr>
          <w:b/>
          <w:sz w:val="20"/>
          <w:szCs w:val="20"/>
        </w:rPr>
        <w:t xml:space="preserve"> до поступления на госпитализацию) биологического материала пациента и сопровождающего его лица (мазок из </w:t>
      </w:r>
      <w:proofErr w:type="spellStart"/>
      <w:r w:rsidRPr="00F0014F">
        <w:rPr>
          <w:b/>
          <w:sz w:val="20"/>
          <w:szCs w:val="20"/>
        </w:rPr>
        <w:t>носо</w:t>
      </w:r>
      <w:proofErr w:type="spellEnd"/>
      <w:r w:rsidRPr="00F0014F">
        <w:rPr>
          <w:b/>
          <w:sz w:val="20"/>
          <w:szCs w:val="20"/>
        </w:rPr>
        <w:t xml:space="preserve">- и ротоглотки) на наличие новой </w:t>
      </w:r>
      <w:proofErr w:type="spellStart"/>
      <w:r w:rsidRPr="00F0014F">
        <w:rPr>
          <w:b/>
          <w:sz w:val="20"/>
          <w:szCs w:val="20"/>
        </w:rPr>
        <w:t>коронавирусной</w:t>
      </w:r>
      <w:proofErr w:type="spellEnd"/>
      <w:r w:rsidRPr="00F0014F">
        <w:rPr>
          <w:b/>
          <w:sz w:val="20"/>
          <w:szCs w:val="20"/>
        </w:rPr>
        <w:t xml:space="preserve"> инфекции COVID-19 методом амплификации нуклеиновых кислот.</w:t>
      </w:r>
    </w:p>
    <w:p w:rsidR="004F2C1C" w:rsidRPr="00870C41" w:rsidRDefault="00870C41" w:rsidP="004F2C1C">
      <w:pPr>
        <w:rPr>
          <w:b/>
          <w:i/>
          <w:sz w:val="18"/>
          <w:szCs w:val="18"/>
        </w:rPr>
      </w:pPr>
      <w:r w:rsidRPr="00870C41">
        <w:rPr>
          <w:b/>
          <w:sz w:val="20"/>
          <w:szCs w:val="20"/>
        </w:rPr>
        <w:t>Родителям иметь при себе:</w:t>
      </w:r>
    </w:p>
    <w:p w:rsidR="00870C41" w:rsidRPr="00FE6364" w:rsidRDefault="00870C41" w:rsidP="00870C41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0"/>
          <w:szCs w:val="20"/>
        </w:rPr>
      </w:pPr>
      <w:r w:rsidRPr="00FE6364">
        <w:rPr>
          <w:sz w:val="20"/>
          <w:szCs w:val="20"/>
        </w:rPr>
        <w:t>Паспорт и его копию.</w:t>
      </w:r>
    </w:p>
    <w:p w:rsidR="002E58D1" w:rsidRPr="00870C41" w:rsidRDefault="00870C41" w:rsidP="00870C41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16"/>
          <w:szCs w:val="16"/>
        </w:rPr>
      </w:pPr>
      <w:r w:rsidRPr="00FE6364">
        <w:rPr>
          <w:sz w:val="20"/>
          <w:szCs w:val="20"/>
        </w:rPr>
        <w:t>Флюорографию органов грудной клетки (результаты действительны в течение года).</w:t>
      </w:r>
    </w:p>
    <w:p w:rsidR="00870C41" w:rsidRPr="00936E61" w:rsidRDefault="00870C41" w:rsidP="00870C41">
      <w:pPr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7" w:name="note"/>
            <w:bookmarkEnd w:id="7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E1389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D10B0"/>
    <w:multiLevelType w:val="hybridMultilevel"/>
    <w:tmpl w:val="6FFA5C10"/>
    <w:lvl w:ilvl="0" w:tplc="35C431C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4A"/>
    <w:rsid w:val="00014106"/>
    <w:rsid w:val="0002352F"/>
    <w:rsid w:val="000768C4"/>
    <w:rsid w:val="000D4F8A"/>
    <w:rsid w:val="0016093E"/>
    <w:rsid w:val="001F146B"/>
    <w:rsid w:val="002543D5"/>
    <w:rsid w:val="00284DC6"/>
    <w:rsid w:val="00292679"/>
    <w:rsid w:val="002A2E76"/>
    <w:rsid w:val="002A51E7"/>
    <w:rsid w:val="002E58D1"/>
    <w:rsid w:val="00305755"/>
    <w:rsid w:val="00324B3C"/>
    <w:rsid w:val="003E0D5B"/>
    <w:rsid w:val="004552E4"/>
    <w:rsid w:val="00457C4A"/>
    <w:rsid w:val="004B7734"/>
    <w:rsid w:val="004F2C1C"/>
    <w:rsid w:val="00513718"/>
    <w:rsid w:val="00567B6B"/>
    <w:rsid w:val="00577CB6"/>
    <w:rsid w:val="005A1C42"/>
    <w:rsid w:val="00633CAB"/>
    <w:rsid w:val="006C5B29"/>
    <w:rsid w:val="006D757B"/>
    <w:rsid w:val="006E3C83"/>
    <w:rsid w:val="00736E5A"/>
    <w:rsid w:val="00811AFD"/>
    <w:rsid w:val="00870C41"/>
    <w:rsid w:val="00887337"/>
    <w:rsid w:val="008D3E79"/>
    <w:rsid w:val="0090443C"/>
    <w:rsid w:val="00936E61"/>
    <w:rsid w:val="00941679"/>
    <w:rsid w:val="00A75200"/>
    <w:rsid w:val="00B5158C"/>
    <w:rsid w:val="00B93080"/>
    <w:rsid w:val="00BC48C3"/>
    <w:rsid w:val="00BF31CB"/>
    <w:rsid w:val="00C24750"/>
    <w:rsid w:val="00C32C42"/>
    <w:rsid w:val="00C73171"/>
    <w:rsid w:val="00CD1FDC"/>
    <w:rsid w:val="00D15989"/>
    <w:rsid w:val="00D333A8"/>
    <w:rsid w:val="00D841EF"/>
    <w:rsid w:val="00D94CC8"/>
    <w:rsid w:val="00DE2EAC"/>
    <w:rsid w:val="00E13899"/>
    <w:rsid w:val="00E97C4A"/>
    <w:rsid w:val="00EC005D"/>
    <w:rsid w:val="00F0014F"/>
    <w:rsid w:val="00F02BFA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F6A16-AD13-412D-BE53-4B7B2EA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3;&#1080;&#1088;_&#1087;&#1083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вызов_дн_стац_хир_плат.dot</Template>
  <TotalTime>0</TotalTime>
  <Pages>1</Pages>
  <Words>547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4378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2022-03-22T10:31:00Z</dcterms:created>
  <dcterms:modified xsi:type="dcterms:W3CDTF">2022-03-22T10:31:00Z</dcterms:modified>
</cp:coreProperties>
</file>